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DB" w:rsidRPr="00E50EDB" w:rsidRDefault="00E50EDB" w:rsidP="00E50EDB">
      <w:pPr>
        <w:jc w:val="center"/>
        <w:rPr>
          <w:b/>
          <w:sz w:val="28"/>
        </w:rPr>
      </w:pPr>
      <w:r w:rsidRPr="00E50EDB">
        <w:rPr>
          <w:b/>
          <w:sz w:val="28"/>
        </w:rPr>
        <w:t>Программа антитеррористической безопасности Ростовской области</w:t>
      </w:r>
    </w:p>
    <w:p w:rsidR="00E50EDB" w:rsidRDefault="00E50EDB" w:rsidP="00E50EDB">
      <w:r>
        <w:t xml:space="preserve">   </w:t>
      </w:r>
    </w:p>
    <w:p w:rsidR="00E50EDB" w:rsidRPr="00E50EDB" w:rsidRDefault="00E50EDB" w:rsidP="00E50EDB">
      <w:pPr>
        <w:rPr>
          <w:b/>
          <w:sz w:val="28"/>
          <w:szCs w:val="28"/>
        </w:rPr>
      </w:pPr>
      <w:r w:rsidRPr="00E50EDB">
        <w:rPr>
          <w:b/>
          <w:sz w:val="28"/>
          <w:szCs w:val="28"/>
        </w:rPr>
        <w:t xml:space="preserve">I. Обстановка  в Ростовской области и </w:t>
      </w:r>
      <w:proofErr w:type="spellStart"/>
      <w:r w:rsidRPr="00E50EDB">
        <w:rPr>
          <w:b/>
          <w:sz w:val="28"/>
          <w:szCs w:val="28"/>
        </w:rPr>
        <w:t>факоры</w:t>
      </w:r>
      <w:proofErr w:type="spellEnd"/>
      <w:r w:rsidRPr="00E50EDB">
        <w:rPr>
          <w:b/>
          <w:sz w:val="28"/>
          <w:szCs w:val="28"/>
        </w:rPr>
        <w:t xml:space="preserve">, определяющие угрозу  антитеррористической безопасности </w:t>
      </w:r>
    </w:p>
    <w:p w:rsidR="00E50EDB" w:rsidRPr="00E50EDB" w:rsidRDefault="00E50EDB" w:rsidP="00171CEF">
      <w:pPr>
        <w:jc w:val="both"/>
        <w:rPr>
          <w:sz w:val="28"/>
          <w:szCs w:val="28"/>
        </w:rPr>
      </w:pPr>
    </w:p>
    <w:p w:rsidR="00E50EDB" w:rsidRPr="00171CEF" w:rsidRDefault="00E50EDB" w:rsidP="00171CEF">
      <w:pPr>
        <w:jc w:val="both"/>
      </w:pPr>
      <w:r w:rsidRPr="00E50EDB">
        <w:t xml:space="preserve">Ростовская область </w:t>
      </w:r>
      <w:r w:rsidRPr="00171CEF">
        <w:t xml:space="preserve">расположена в стратегически важном для России </w:t>
      </w:r>
      <w:proofErr w:type="spellStart"/>
      <w:r w:rsidRPr="00171CEF">
        <w:t>Северо-Кавказском</w:t>
      </w:r>
      <w:proofErr w:type="spellEnd"/>
      <w:r w:rsidRPr="00171CEF">
        <w:t xml:space="preserve"> регионе, является центром Южного федерального округа. Здесь сосредоточены крупные людские и материальные ресурсы, расположены </w:t>
      </w:r>
      <w:proofErr w:type="spellStart"/>
      <w:r w:rsidRPr="00171CEF">
        <w:t>особо-важные</w:t>
      </w:r>
      <w:proofErr w:type="spellEnd"/>
      <w:r w:rsidRPr="00171CEF">
        <w:t xml:space="preserve"> стратегические и военные объекты.    </w:t>
      </w:r>
    </w:p>
    <w:p w:rsidR="00E50EDB" w:rsidRPr="00171CEF" w:rsidRDefault="00E50EDB" w:rsidP="00171CEF">
      <w:pPr>
        <w:jc w:val="both"/>
      </w:pPr>
      <w:r w:rsidRPr="00171CEF">
        <w:t xml:space="preserve">Поступающая в правоохранительные органы оперативная информация указывает на сохранение потенциальной угрозы совершения акций террористического и диверсионного характера.  </w:t>
      </w:r>
    </w:p>
    <w:p w:rsidR="00E50EDB" w:rsidRPr="00171CEF" w:rsidRDefault="00E50EDB" w:rsidP="00171CEF">
      <w:pPr>
        <w:jc w:val="both"/>
      </w:pPr>
      <w:r w:rsidRPr="00171CEF">
        <w:t xml:space="preserve">Лидеры международных террористических и экстремистских  организаций, в т.ч. НВФ, действующих на территории Чечни,  активизируют свои  действия  по нанесению ущерба безопасности России,  предпринимают попытки расширить свое влияние на территории РФ.   Этому во  многом способствует слабо контролируемая миграция народов Северного Кавказа и Центральной  Азии,  используемая  для проникновения и легализации на территории области членов и пособников </w:t>
      </w:r>
      <w:proofErr w:type="spellStart"/>
      <w:r w:rsidRPr="00171CEF">
        <w:t>бандформирований</w:t>
      </w:r>
      <w:proofErr w:type="spellEnd"/>
      <w:r w:rsidRPr="00171CEF">
        <w:t xml:space="preserve">,  а также для переброски иностранных наемников в зону проведения </w:t>
      </w:r>
      <w:proofErr w:type="spellStart"/>
      <w:r w:rsidRPr="00171CEF">
        <w:t>контртеррористической</w:t>
      </w:r>
      <w:proofErr w:type="spellEnd"/>
      <w:r w:rsidRPr="00171CEF">
        <w:t xml:space="preserve"> операции.  Неэффективность паспортно-визового и административного  режимов,  "прозрачность" границ  СНГ,  позволяет  им достаточно свободно перемещаться по стране и региону. </w:t>
      </w:r>
    </w:p>
    <w:p w:rsidR="00E50EDB" w:rsidRPr="00171CEF" w:rsidRDefault="00E50EDB" w:rsidP="00171CEF">
      <w:pPr>
        <w:jc w:val="both"/>
      </w:pPr>
      <w:r w:rsidRPr="00171CEF">
        <w:t xml:space="preserve">Количественное  увеличение северокавказских общин и закавказских диаспор  Ростовской области создают предпосылки к возникновению очагов  социальной напряженности и осложнению межнациональных отношений. </w:t>
      </w:r>
    </w:p>
    <w:p w:rsidR="00E50EDB" w:rsidRPr="00171CEF" w:rsidRDefault="00E50EDB" w:rsidP="00171CEF">
      <w:pPr>
        <w:jc w:val="both"/>
      </w:pPr>
      <w:r w:rsidRPr="00171CEF">
        <w:t xml:space="preserve">Исходя из анализа складывающейся в области обстановки необходимо выделить следующие факторы, определяющие  террористическую угрозу: </w:t>
      </w:r>
    </w:p>
    <w:p w:rsidR="00E50EDB" w:rsidRPr="00171CEF" w:rsidRDefault="00E50EDB" w:rsidP="00171CEF">
      <w:pPr>
        <w:jc w:val="both"/>
      </w:pPr>
      <w:r w:rsidRPr="00171CEF">
        <w:t xml:space="preserve">Возможность проникновения на территорию области и незаконной легализации отдельных боевиков или групп террористов; </w:t>
      </w:r>
    </w:p>
    <w:p w:rsidR="00E50EDB" w:rsidRPr="00171CEF" w:rsidRDefault="00E50EDB" w:rsidP="00171CEF">
      <w:pPr>
        <w:jc w:val="both"/>
      </w:pPr>
      <w:r w:rsidRPr="00171CEF">
        <w:t xml:space="preserve">Неэффективная система </w:t>
      </w:r>
      <w:proofErr w:type="gramStart"/>
      <w:r w:rsidRPr="00171CEF">
        <w:t>контроля за</w:t>
      </w:r>
      <w:proofErr w:type="gramEnd"/>
      <w:r w:rsidRPr="00171CEF">
        <w:t xml:space="preserve"> внутренней миграцией, временной регистрацией и паспортизацией; </w:t>
      </w:r>
    </w:p>
    <w:p w:rsidR="00E50EDB" w:rsidRPr="00171CEF" w:rsidRDefault="00E50EDB" w:rsidP="00171CEF">
      <w:pPr>
        <w:jc w:val="both"/>
      </w:pPr>
      <w:r w:rsidRPr="00171CEF">
        <w:t xml:space="preserve">Наличие социальной и межнациональной конфликтности в различных слоях населения; </w:t>
      </w:r>
    </w:p>
    <w:p w:rsidR="00E50EDB" w:rsidRPr="00171CEF" w:rsidRDefault="00E50EDB" w:rsidP="00171CEF">
      <w:pPr>
        <w:jc w:val="both"/>
      </w:pPr>
      <w:r w:rsidRPr="00171CEF">
        <w:t xml:space="preserve">Недостаточность мер, осуществляемых по </w:t>
      </w:r>
      <w:proofErr w:type="spellStart"/>
      <w:r w:rsidRPr="00171CEF">
        <w:t>антитиррористической</w:t>
      </w:r>
      <w:proofErr w:type="spellEnd"/>
      <w:r w:rsidRPr="00171CEF">
        <w:t xml:space="preserve"> и противодиверсионной  защищенности критически важных объектов, в т.ч. химически-опасных производственных предприятий, объектов жизнеобеспечения крупных городов, мест массового скопления людей. </w:t>
      </w:r>
    </w:p>
    <w:p w:rsidR="00E50EDB" w:rsidRPr="00171CEF" w:rsidRDefault="00E50EDB" w:rsidP="00171CEF">
      <w:pPr>
        <w:jc w:val="both"/>
      </w:pPr>
      <w:r w:rsidRPr="00171CEF">
        <w:t xml:space="preserve">Неотработанная система  действий населения в условиях непосредственной угрозы терроризма, недостаточная  организационная вовлеченность жителей области в профилактические мероприятия, осуществляемые в жилом секторе, на транспорте и т.д. </w:t>
      </w:r>
    </w:p>
    <w:p w:rsidR="00E50EDB" w:rsidRPr="00171CEF" w:rsidRDefault="00E50EDB" w:rsidP="00171CEF">
      <w:pPr>
        <w:jc w:val="both"/>
      </w:pPr>
      <w:r w:rsidRPr="00171CEF">
        <w:t xml:space="preserve">Большая часть указанных факторов может быть устранена в случае выработки и реализации эффективной </w:t>
      </w:r>
      <w:proofErr w:type="gramStart"/>
      <w:r w:rsidRPr="00171CEF">
        <w:t>системы</w:t>
      </w:r>
      <w:proofErr w:type="gramEnd"/>
      <w:r w:rsidRPr="00171CEF">
        <w:t xml:space="preserve"> защитных мер,  адекватных целям террористов, их устремленности на массированные акции против гражданского населения,  усиления координации деятельности правоохранительных органов и органов исполнительной власти Ростовской области по предупреждению и пресечению террористических действий. Эффективность противодействия терроризму находится в прямой зависимости от действенности </w:t>
      </w:r>
      <w:r w:rsidRPr="00171CEF">
        <w:lastRenderedPageBreak/>
        <w:t xml:space="preserve">административно-правового режима и механизма его реализации, а также от степени гражданской консолидации общества на устранении условий осуществления террористических актов. </w:t>
      </w:r>
    </w:p>
    <w:p w:rsidR="00E50EDB" w:rsidRPr="00171CEF" w:rsidRDefault="00E50EDB" w:rsidP="00171CEF">
      <w:pPr>
        <w:jc w:val="both"/>
      </w:pPr>
    </w:p>
    <w:p w:rsidR="00E50EDB" w:rsidRPr="00171CEF" w:rsidRDefault="00E50EDB" w:rsidP="00171CEF">
      <w:pPr>
        <w:jc w:val="both"/>
      </w:pPr>
    </w:p>
    <w:p w:rsidR="00E50EDB" w:rsidRPr="00171CEF" w:rsidRDefault="00E50EDB" w:rsidP="00171CEF">
      <w:pPr>
        <w:jc w:val="both"/>
      </w:pPr>
      <w:r w:rsidRPr="00171CEF">
        <w:t xml:space="preserve">II.  Структура, механизм и порядок </w:t>
      </w:r>
      <w:proofErr w:type="gramStart"/>
      <w:r w:rsidRPr="00171CEF">
        <w:t>реализации положений программы антитеррористической безопасности Ростовской области</w:t>
      </w:r>
      <w:proofErr w:type="gramEnd"/>
      <w:r w:rsidRPr="00171CEF">
        <w:t xml:space="preserve"> </w:t>
      </w:r>
    </w:p>
    <w:p w:rsidR="00E50EDB" w:rsidRPr="00171CEF" w:rsidRDefault="00E50EDB" w:rsidP="00171CEF">
      <w:pPr>
        <w:jc w:val="both"/>
      </w:pPr>
    </w:p>
    <w:p w:rsidR="00E50EDB" w:rsidRPr="00171CEF" w:rsidRDefault="00E50EDB" w:rsidP="00171CEF">
      <w:pPr>
        <w:jc w:val="both"/>
      </w:pPr>
      <w:r w:rsidRPr="00171CEF">
        <w:t xml:space="preserve">Главным инструментом в координации деятельности по борьбе с терроризмом на территории  области  является Региональная антитеррористическая комиссия Ростовской области  </w:t>
      </w:r>
    </w:p>
    <w:p w:rsidR="00E50EDB" w:rsidRPr="00171CEF" w:rsidRDefault="00E50EDB" w:rsidP="00171CEF">
      <w:pPr>
        <w:jc w:val="both"/>
      </w:pPr>
      <w:r w:rsidRPr="00171CEF">
        <w:t xml:space="preserve">Система работы РАК в сфере защиты населения от террористических угроз предполагает: </w:t>
      </w:r>
    </w:p>
    <w:p w:rsidR="00E50EDB" w:rsidRPr="00171CEF" w:rsidRDefault="00E50EDB" w:rsidP="00171CEF">
      <w:pPr>
        <w:jc w:val="both"/>
      </w:pPr>
      <w:r w:rsidRPr="00171CEF">
        <w:t xml:space="preserve">концентрацию усилий всех ведомственных органов на реализации и непрерывном совершенствовании системы мер антитеррористической безопасности, направленной на упреждение угроз терроризма; </w:t>
      </w:r>
    </w:p>
    <w:p w:rsidR="00E50EDB" w:rsidRPr="00171CEF" w:rsidRDefault="00E50EDB" w:rsidP="00171CEF">
      <w:pPr>
        <w:jc w:val="both"/>
      </w:pPr>
      <w:r w:rsidRPr="00171CEF">
        <w:t xml:space="preserve">вовлечение всех уровней власти и управления в реализацию системы мер, от Администрации области и федеральных структур, до муниципальных образований и органов местного самоуправления, общественных организаций и отдельных граждан; </w:t>
      </w:r>
    </w:p>
    <w:p w:rsidR="00E50EDB" w:rsidRPr="00171CEF" w:rsidRDefault="00E50EDB" w:rsidP="00171CEF">
      <w:pPr>
        <w:jc w:val="both"/>
      </w:pPr>
      <w:r w:rsidRPr="00171CEF">
        <w:t xml:space="preserve">создание системы заблаговременно 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маневр»; </w:t>
      </w:r>
    </w:p>
    <w:p w:rsidR="00E50EDB" w:rsidRPr="00171CEF" w:rsidRDefault="00E50EDB" w:rsidP="00171CEF">
      <w:pPr>
        <w:jc w:val="both"/>
      </w:pPr>
      <w:r w:rsidRPr="00171CEF">
        <w:t xml:space="preserve">повышение </w:t>
      </w:r>
      <w:proofErr w:type="spellStart"/>
      <w:r w:rsidRPr="00171CEF">
        <w:t>адресности</w:t>
      </w:r>
      <w:proofErr w:type="spellEnd"/>
      <w:r w:rsidRPr="00171CEF">
        <w:t xml:space="preserve">, целенаправленности реагирования органов власти и управления в зависимости от складывающейся  обстановки и информации поступающей  от оперативных правоохранительных органов, отказ от неоправданного вовлечения всех сил и средств; </w:t>
      </w:r>
    </w:p>
    <w:p w:rsidR="00E50EDB" w:rsidRPr="00171CEF" w:rsidRDefault="00E50EDB" w:rsidP="00171CEF">
      <w:pPr>
        <w:jc w:val="both"/>
      </w:pPr>
      <w:r w:rsidRPr="00171CEF">
        <w:t xml:space="preserve">широкое использование возможностей общественных организаций, национальных общин, СМИ в системе социальной профилактики, нацеленной на устранение причин и условий, способствующих осуществлению террористических акций, на повышение бдительности населения и гражданской ответственности за защиту своего жилья, места работы, предотвращения распространения социальных предпосылок, таких как разжигание межнациональной и межконфессиональной розни и т.д. </w:t>
      </w:r>
    </w:p>
    <w:p w:rsidR="00E50EDB" w:rsidRPr="00171CEF" w:rsidRDefault="00E50EDB" w:rsidP="00171CEF">
      <w:pPr>
        <w:jc w:val="both"/>
      </w:pPr>
    </w:p>
    <w:p w:rsidR="00E50EDB" w:rsidRPr="00171CEF" w:rsidRDefault="00E50EDB" w:rsidP="00171CEF">
      <w:pPr>
        <w:jc w:val="both"/>
      </w:pPr>
      <w:r w:rsidRPr="00171CEF">
        <w:t xml:space="preserve">В связи с этим на территории Ростовской области, в целях реализации вышеперечисленных задач  для всех  федеральных органов исполнительной власти, областных и муниципальных органов власти, гражданских структур и общественности, вводятся следующие режимы антитеррористической деятельности: </w:t>
      </w:r>
    </w:p>
    <w:p w:rsidR="00E50EDB" w:rsidRPr="00171CEF" w:rsidRDefault="00E50EDB" w:rsidP="00171CEF">
      <w:pPr>
        <w:jc w:val="both"/>
      </w:pPr>
    </w:p>
    <w:p w:rsidR="00E50EDB" w:rsidRPr="00171CEF" w:rsidRDefault="00E50EDB" w:rsidP="00171CEF">
      <w:pPr>
        <w:jc w:val="both"/>
      </w:pPr>
      <w:r w:rsidRPr="00171CEF">
        <w:t xml:space="preserve">I . </w:t>
      </w:r>
      <w:r w:rsidRPr="00171CEF">
        <w:tab/>
        <w:t xml:space="preserve">Режим повседневной антитеррористической деятельности </w:t>
      </w:r>
    </w:p>
    <w:p w:rsidR="00E50EDB" w:rsidRPr="00171CEF" w:rsidRDefault="00E50EDB" w:rsidP="00171CEF">
      <w:pPr>
        <w:jc w:val="both"/>
      </w:pPr>
    </w:p>
    <w:p w:rsidR="00E50EDB" w:rsidRPr="00171CEF" w:rsidRDefault="00E50EDB" w:rsidP="00171CEF">
      <w:pPr>
        <w:jc w:val="both"/>
      </w:pPr>
      <w:r w:rsidRPr="00171CEF">
        <w:t xml:space="preserve">II . </w:t>
      </w:r>
      <w:r w:rsidRPr="00171CEF">
        <w:tab/>
        <w:t xml:space="preserve">Режим террористической угрозы </w:t>
      </w:r>
    </w:p>
    <w:p w:rsidR="00E50EDB" w:rsidRPr="00171CEF" w:rsidRDefault="00E50EDB" w:rsidP="00171CEF"/>
    <w:p w:rsidR="00E50EDB" w:rsidRPr="00171CEF" w:rsidRDefault="00E50EDB" w:rsidP="00171CEF">
      <w:r w:rsidRPr="00171CEF">
        <w:t xml:space="preserve">III . </w:t>
      </w:r>
      <w:r w:rsidRPr="00171CEF">
        <w:tab/>
        <w:t xml:space="preserve">Режим повышенной террористической угрозы </w:t>
      </w:r>
    </w:p>
    <w:p w:rsidR="00E50EDB" w:rsidRPr="00171CEF" w:rsidRDefault="00E50EDB" w:rsidP="00171CEF"/>
    <w:p w:rsidR="00E50EDB" w:rsidRPr="00171CEF" w:rsidRDefault="00E50EDB" w:rsidP="00171CEF">
      <w:pPr>
        <w:jc w:val="both"/>
      </w:pPr>
      <w:r w:rsidRPr="00171CEF">
        <w:lastRenderedPageBreak/>
        <w:t xml:space="preserve">На региональную антитеррористическую комиссию возлагается координация деятельности всех структур, задействованных в предупреждении, выявлении и пресечении актов терроризма  по основным  направлениям </w:t>
      </w:r>
      <w:proofErr w:type="gramStart"/>
      <w:r w:rsidRPr="00171CEF">
        <w:t xml:space="preserve">( </w:t>
      </w:r>
      <w:proofErr w:type="gramEnd"/>
      <w:r w:rsidRPr="00171CEF">
        <w:t xml:space="preserve">приложение №2 ): </w:t>
      </w:r>
    </w:p>
    <w:p w:rsidR="00E50EDB" w:rsidRPr="00171CEF" w:rsidRDefault="00E50EDB" w:rsidP="00171CEF">
      <w:pPr>
        <w:jc w:val="both"/>
      </w:pPr>
      <w:r w:rsidRPr="00171CEF">
        <w:t xml:space="preserve">«Заслон» - создание действенного административно-правового режима и мобильных механизмов заслона на путях проникновения террористов в область. Реализация  направления осуществляется на участках государственной границы, транспортных магистралях,  вокзалах, аэропортах, стационарных постах ДПС, во время проверки  паспортного режима и т.д.; </w:t>
      </w:r>
    </w:p>
    <w:p w:rsidR="00E50EDB" w:rsidRPr="00171CEF" w:rsidRDefault="00E50EDB" w:rsidP="00171CEF">
      <w:pPr>
        <w:jc w:val="both"/>
      </w:pPr>
      <w:r w:rsidRPr="00171CEF">
        <w:t xml:space="preserve">«Щит» - обеспечение противодиверсионной  устойчивости и </w:t>
      </w:r>
      <w:proofErr w:type="spellStart"/>
      <w:r w:rsidRPr="00171CEF">
        <w:t>противотеррористической</w:t>
      </w:r>
      <w:proofErr w:type="spellEnd"/>
      <w:r w:rsidRPr="00171CEF">
        <w:t xml:space="preserve"> безопасности на критически важных объектах Ростовской области. </w:t>
      </w:r>
    </w:p>
    <w:p w:rsidR="00E50EDB" w:rsidRPr="00171CEF" w:rsidRDefault="00E50EDB" w:rsidP="00171CEF">
      <w:pPr>
        <w:jc w:val="both"/>
      </w:pPr>
      <w:r w:rsidRPr="00171CEF">
        <w:t xml:space="preserve">«Технология» - разработка и внедрение гражданских технологий защиты населения от терроризма, обеспечивающих безопасность жителей области в зависимости от места работы и проживания. </w:t>
      </w:r>
    </w:p>
    <w:p w:rsidR="00E50EDB" w:rsidRPr="00171CEF" w:rsidRDefault="00E50EDB" w:rsidP="00171CEF">
      <w:pPr>
        <w:jc w:val="both"/>
      </w:pPr>
      <w:r w:rsidRPr="00171CEF">
        <w:t xml:space="preserve">«Мировоззрение» - создание благоприятного общественного фона консолидации граждан, стимулов активного и заинтересованного участия в антитеррористических мероприятиях, нетерпимости к пособничеству террористам. </w:t>
      </w:r>
    </w:p>
    <w:p w:rsidR="00171CEF" w:rsidRDefault="00171CEF" w:rsidP="00171CEF"/>
    <w:p w:rsidR="00E50EDB" w:rsidRPr="00171CEF" w:rsidRDefault="00E50EDB" w:rsidP="00171CEF">
      <w:r w:rsidRPr="00171CEF">
        <w:t xml:space="preserve">III. Основные функции  региональной антитеррористической комиссии, рабочих групп  рак и муниципальных антитеррористических комиссий </w:t>
      </w:r>
    </w:p>
    <w:p w:rsidR="00E50EDB" w:rsidRPr="00171CEF" w:rsidRDefault="00E50EDB" w:rsidP="00171CEF">
      <w:pPr>
        <w:jc w:val="both"/>
      </w:pPr>
      <w:r w:rsidRPr="00171CEF">
        <w:t xml:space="preserve">Региональная антитеррористическая комиссия Ростовской области: </w:t>
      </w:r>
    </w:p>
    <w:p w:rsidR="00E50EDB" w:rsidRPr="00171CEF" w:rsidRDefault="00E50EDB" w:rsidP="00171CEF">
      <w:pPr>
        <w:jc w:val="both"/>
      </w:pPr>
      <w:r w:rsidRPr="00171CEF">
        <w:t xml:space="preserve">в соответствии со складывающейся обстановкой в области и на основе информации, представленной правоохранительными органами на заседании  РАК вводит режим антитеррористической деятельности; </w:t>
      </w:r>
    </w:p>
    <w:p w:rsidR="00E50EDB" w:rsidRPr="00171CEF" w:rsidRDefault="00E50EDB" w:rsidP="00171CEF">
      <w:pPr>
        <w:jc w:val="both"/>
      </w:pPr>
      <w:r w:rsidRPr="00171CEF">
        <w:t xml:space="preserve">планирует, подготавливает и осуществляет мероприятия, а также вырабатывает рекомендации по предупреждению, выявлению и пресечению террористических действий; </w:t>
      </w:r>
    </w:p>
    <w:p w:rsidR="00E50EDB" w:rsidRPr="00171CEF" w:rsidRDefault="00E50EDB" w:rsidP="00171CEF">
      <w:pPr>
        <w:jc w:val="both"/>
      </w:pPr>
      <w:r w:rsidRPr="00171CEF">
        <w:t xml:space="preserve">анализирует информацию о состоянии и тенденциях терроризма на территории Ростовской области; </w:t>
      </w:r>
    </w:p>
    <w:p w:rsidR="00E50EDB" w:rsidRPr="00171CEF" w:rsidRDefault="00E50EDB" w:rsidP="00171CEF">
      <w:pPr>
        <w:jc w:val="both"/>
      </w:pPr>
      <w:r w:rsidRPr="00171CEF">
        <w:t xml:space="preserve">координирует деятельность территориальных органов федеральных органов исполнительной власти, исполнительных органов государственной власти Ростовской области, органов местного самоуправления, предприятий, учреждений и организаций, а также общественных объединений по предупреждению, выявлению и пресечению террористических акций, устранению причин и условий их подготовки и реализации; </w:t>
      </w:r>
    </w:p>
    <w:p w:rsidR="00E50EDB" w:rsidRPr="00171CEF" w:rsidRDefault="00E50EDB" w:rsidP="00171CEF">
      <w:pPr>
        <w:jc w:val="both"/>
      </w:pPr>
      <w:r w:rsidRPr="00171CEF">
        <w:t xml:space="preserve">обеспечивает разработку и реализацию системы мер противодействия терроризму на основных направлениях («Заслон», «Щит», «Технология», «Мировоззрение»); </w:t>
      </w:r>
    </w:p>
    <w:p w:rsidR="00E50EDB" w:rsidRPr="00171CEF" w:rsidRDefault="00E50EDB" w:rsidP="00171CEF">
      <w:pPr>
        <w:jc w:val="both"/>
      </w:pPr>
      <w:r w:rsidRPr="00171CEF">
        <w:t xml:space="preserve">разрабатывает организационные </w:t>
      </w:r>
      <w:proofErr w:type="gramStart"/>
      <w:r w:rsidRPr="00171CEF">
        <w:t>основы</w:t>
      </w:r>
      <w:proofErr w:type="gramEnd"/>
      <w:r w:rsidRPr="00171CEF">
        <w:t xml:space="preserve"> и механизмы реализации системы мер на принципах персональной ответственности должностных лиц за действенность системы мер по обеспечению безопасности и защите населения, объектов повышенной опасности от терроризма; </w:t>
      </w:r>
    </w:p>
    <w:p w:rsidR="00E50EDB" w:rsidRPr="00171CEF" w:rsidRDefault="00E50EDB" w:rsidP="00171CEF">
      <w:pPr>
        <w:jc w:val="both"/>
      </w:pPr>
      <w:r w:rsidRPr="00171CEF">
        <w:t xml:space="preserve">готовит предложения по совершенствованию законодательства Российской Федерации в области борьбы с терроризмом. </w:t>
      </w:r>
    </w:p>
    <w:p w:rsidR="00E50EDB" w:rsidRPr="00171CEF" w:rsidRDefault="00E50EDB" w:rsidP="00171CEF">
      <w:pPr>
        <w:jc w:val="both"/>
      </w:pPr>
    </w:p>
    <w:p w:rsidR="00E50EDB" w:rsidRPr="00171CEF" w:rsidRDefault="00E50EDB" w:rsidP="00171CEF">
      <w:pPr>
        <w:jc w:val="both"/>
      </w:pPr>
      <w:r w:rsidRPr="00171CEF">
        <w:t xml:space="preserve">Рабочие группы РАК в соответствии со специализацией: </w:t>
      </w:r>
    </w:p>
    <w:p w:rsidR="00E50EDB" w:rsidRPr="00171CEF" w:rsidRDefault="00E50EDB" w:rsidP="00171CEF">
      <w:pPr>
        <w:jc w:val="both"/>
      </w:pPr>
      <w:r w:rsidRPr="00171CEF">
        <w:lastRenderedPageBreak/>
        <w:t xml:space="preserve">вырабатывают  конкретные меры по повышению антитеррористической защищенности критически важных объектов Ростовской области, организуют их паспортизацию; </w:t>
      </w:r>
    </w:p>
    <w:p w:rsidR="00E50EDB" w:rsidRPr="00171CEF" w:rsidRDefault="00E50EDB" w:rsidP="00171CEF">
      <w:pPr>
        <w:jc w:val="both"/>
      </w:pPr>
      <w:r w:rsidRPr="00171CEF">
        <w:t xml:space="preserve">осуществляют </w:t>
      </w:r>
      <w:proofErr w:type="gramStart"/>
      <w:r w:rsidRPr="00171CEF">
        <w:t>контроль за</w:t>
      </w:r>
      <w:proofErr w:type="gramEnd"/>
      <w:r w:rsidRPr="00171CEF">
        <w:t xml:space="preserve"> состоянием </w:t>
      </w:r>
      <w:proofErr w:type="spellStart"/>
      <w:r w:rsidRPr="00171CEF">
        <w:t>противотеррористической</w:t>
      </w:r>
      <w:proofErr w:type="spellEnd"/>
      <w:r w:rsidRPr="00171CEF">
        <w:t xml:space="preserve"> и противодиверсионной безопасности подведомственных объектов </w:t>
      </w:r>
    </w:p>
    <w:p w:rsidR="00E50EDB" w:rsidRPr="00171CEF" w:rsidRDefault="00E50EDB" w:rsidP="00171CEF">
      <w:pPr>
        <w:jc w:val="both"/>
      </w:pPr>
      <w:r w:rsidRPr="00171CEF">
        <w:t xml:space="preserve">разрабатывают специализированную  отраслевую  методологическую базу противодействия терроризму на основных направлениях потенциальных устремлений террористов и внедряют их на подведомственных предприятиях; </w:t>
      </w:r>
    </w:p>
    <w:p w:rsidR="00E50EDB" w:rsidRPr="00171CEF" w:rsidRDefault="00E50EDB" w:rsidP="00171CEF">
      <w:pPr>
        <w:jc w:val="both"/>
      </w:pPr>
      <w:r w:rsidRPr="00171CEF">
        <w:t>рассматривают инициативные предложения муниципальных антитеррористических комиссий по обеспечению антитеррористической защищенности объектов на местах, обеспечивают их инструктивными, методологическими материалами, типовыми планами и используют систему памяток и руково</w:t>
      </w:r>
      <w:proofErr w:type="gramStart"/>
      <w:r w:rsidRPr="00171CEF">
        <w:t>дств к д</w:t>
      </w:r>
      <w:proofErr w:type="gramEnd"/>
      <w:r w:rsidRPr="00171CEF">
        <w:t xml:space="preserve">ействию; </w:t>
      </w:r>
    </w:p>
    <w:p w:rsidR="00E50EDB" w:rsidRPr="00171CEF" w:rsidRDefault="00E50EDB" w:rsidP="00171CEF">
      <w:pPr>
        <w:jc w:val="both"/>
      </w:pPr>
    </w:p>
    <w:p w:rsidR="00E50EDB" w:rsidRPr="00171CEF" w:rsidRDefault="00E50EDB" w:rsidP="00171CEF">
      <w:pPr>
        <w:jc w:val="both"/>
      </w:pPr>
      <w:r w:rsidRPr="00171CEF">
        <w:t xml:space="preserve">Муниципальные антитеррористические комиссии: </w:t>
      </w:r>
    </w:p>
    <w:p w:rsidR="00E50EDB" w:rsidRPr="00171CEF" w:rsidRDefault="00E50EDB" w:rsidP="00171CEF">
      <w:pPr>
        <w:jc w:val="both"/>
      </w:pPr>
      <w:r w:rsidRPr="00171CEF">
        <w:t xml:space="preserve">привлекают местных специалистов, представителей силовых структур для обследования и выработки действенных защитных мер в отношении критически важных объектов муниципального уровня; </w:t>
      </w:r>
    </w:p>
    <w:p w:rsidR="00E50EDB" w:rsidRPr="00171CEF" w:rsidRDefault="00E50EDB" w:rsidP="00171CEF">
      <w:pPr>
        <w:jc w:val="both"/>
      </w:pPr>
      <w:r w:rsidRPr="00171CEF">
        <w:t xml:space="preserve">на основе типовых рекомендаций РАК разрабатывают и реализуют план повышения антитеррористической защищенности  критически важных объектов муниципального уровня; </w:t>
      </w:r>
    </w:p>
    <w:p w:rsidR="00E50EDB" w:rsidRPr="00171CEF" w:rsidRDefault="00E50EDB" w:rsidP="00171CEF">
      <w:pPr>
        <w:jc w:val="both"/>
      </w:pPr>
      <w:r w:rsidRPr="00171CEF">
        <w:t xml:space="preserve">обеспечивают мобилизацию ресурсов муниципальных органов власти и управления,  предприятий и организаций всех видов собственности и населения в соответствии с действующим режимом антитеррористической   деятельности; </w:t>
      </w:r>
    </w:p>
    <w:p w:rsidR="00E50EDB" w:rsidRPr="00171CEF" w:rsidRDefault="00E50EDB" w:rsidP="00171CEF">
      <w:pPr>
        <w:jc w:val="both"/>
      </w:pPr>
      <w:r w:rsidRPr="00171CEF">
        <w:t xml:space="preserve">вносят предложения в РАК по совершенствованию системы упреждающих профилактических мер; </w:t>
      </w:r>
    </w:p>
    <w:p w:rsidR="00E50EDB" w:rsidRPr="00171CEF" w:rsidRDefault="00E50EDB" w:rsidP="00171CEF">
      <w:pPr>
        <w:jc w:val="both"/>
      </w:pPr>
      <w:r w:rsidRPr="00171CEF">
        <w:t xml:space="preserve">обеспечивают выполнение решений и требований РАК на  критически важных объектах муниципального уровня, взаимодействуют с отраслевыми и рабочими группами РАК на критически важных объектах федерального и регионального уровня; </w:t>
      </w:r>
    </w:p>
    <w:p w:rsidR="00E50EDB" w:rsidRPr="00171CEF" w:rsidRDefault="00E50EDB" w:rsidP="00171CEF">
      <w:pPr>
        <w:jc w:val="both"/>
      </w:pPr>
      <w:r w:rsidRPr="00171CEF">
        <w:t>через местные СМИ широко используют систему социальной предупредительной профилактики, нацеленной на устранение причин и условий, способствующих осуществлению террористических акций, на повышение бдительности и ответственности населения  за защиту своего жилья, места работы и отдыха.</w:t>
      </w:r>
    </w:p>
    <w:sectPr w:rsidR="00E50EDB" w:rsidRPr="00171CEF" w:rsidSect="005D286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50EDB"/>
    <w:rsid w:val="00171CEF"/>
    <w:rsid w:val="005D2863"/>
    <w:rsid w:val="00847F7F"/>
    <w:rsid w:val="008F6864"/>
    <w:rsid w:val="00E41A52"/>
    <w:rsid w:val="00E5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E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0E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1479</Words>
  <Characters>8434</Characters>
  <Application>Microsoft Office Word</Application>
  <DocSecurity>0</DocSecurity>
  <Lines>70</Lines>
  <Paragraphs>19</Paragraphs>
  <ScaleCrop>false</ScaleCrop>
  <LinksUpToDate>false</LinksUpToDate>
  <CharactersWithSpaces>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2011-01-05T18:03:00Z</dcterms:created>
  <dcterms:modified xsi:type="dcterms:W3CDTF">2016-11-29T13:45:00Z</dcterms:modified>
</cp:coreProperties>
</file>